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video, visuals, and highlights</w:t>
      </w:r>
    </w:p>
    <w:p>
      <w:pPr>
        <w:jc w:val="center"/>
      </w:pPr>
      <w:r>
        <w:rPr>
          <w:color w:val="5B675B"/>
          <w:sz w:val="24"/>
        </w:rPr>
        <w:t>Video, visuals, highlights, and the demo-visual profile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Video backend: why win32egl is the default</w:t>
      </w:r>
    </w:p>
    <w:p>
      <w:pPr>
        <w:pStyle w:val="ListBullet"/>
      </w:pPr>
      <w:r>
        <w:t>3. Resolution, refresh, windowed, and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Base visual effects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base model</w:t>
      </w:r>
    </w:p>
    <w:p>
      <w:pPr>
        <w:pStyle w:val="ListBullet"/>
      </w:pPr>
      <w:r>
        <w:t>8. Items and weapons</w:t>
      </w:r>
    </w:p>
    <w:p>
      <w:pPr>
        <w:pStyle w:val="ListBullet"/>
      </w:pPr>
      <w:r>
        <w:t>9. Player highlighting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Recommended starting profiles</w:t>
      </w:r>
    </w:p>
    <w:p>
      <w:pPr>
        <w:pStyle w:val="ListBullet"/>
        <w:ind w:left="504"/>
      </w:pPr>
      <w:r>
        <w:t>Competitive play</w:t>
      </w:r>
    </w:p>
    <w:p>
      <w:pPr>
        <w:pStyle w:val="ListBullet"/>
        <w:ind w:left="504"/>
      </w:pPr>
      <w:r>
        <w:t>Demo watching</w:t>
      </w:r>
    </w:p>
    <w:p>
      <w:pPr>
        <w:pStyle w:val="ListBullet"/>
        <w:ind w:left="504"/>
      </w:pPr>
      <w:r>
        <w:t>Video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video, visuals, and highlights</w:t>
      </w:r>
    </w:p>
    <w:p>
      <w:r>
        <w:t>Version 1.3 note: the main body of this guide preserves the proven 1.2 baseline; new 1.3 features and changes are described in the "1.3 addendum" section below. This guide explains the video and visual layers in Q2PRO-X 1.3: backend,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fullscreen modes, render scale, post-processing, OLED protection, visibility</w:t>
      </w:r>
    </w:p>
    <w:p>
      <w:r>
        <w:t>highlights, and the demo-visual profile.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Some base Quake II video cvars still live in the legacy menu and the console.</w:t>
      </w:r>
    </w:p>
    <w:p>
      <w:r>
        <w:t>For normal 1.2 setup, start with the Q2PRO-X pages.</w:t>
      </w:r>
    </w:p>
    <w:p>
      <w:pPr>
        <w:pStyle w:val="Heading2"/>
      </w:pPr>
      <w:r>
        <w:t>2. Video backend: why win32egl is the default</w:t>
      </w:r>
    </w:p>
    <w:p>
      <w:r>
        <w:t xml:space="preserve">On Windows, the release build defaults to </w:t>
      </w:r>
      <w:r>
        <w:rPr>
          <w:rFonts w:ascii="Consolas" w:hAnsi="Consolas" w:eastAsia="Consolas"/>
          <w:sz w:val="19"/>
          <w:shd w:fill="EEF5EE"/>
        </w:rPr>
        <w:t>win32egl</w:t>
      </w:r>
      <w:r>
        <w:t>. This is the EGL/ANGLE</w:t>
      </w:r>
    </w:p>
    <w:p>
      <w:r>
        <w:t>path, selected because it behaves better with modern capture and</w:t>
      </w:r>
    </w:p>
    <w:p>
      <w:r>
        <w:t>desktop/fullscreen workflows.</w:t>
      </w:r>
    </w:p>
    <w:p>
      <w:r>
        <w:t>Available options: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recommended Q2PRO-X default on Windows;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classic WGL OpenGL fallback.</w:t>
      </w:r>
    </w:p>
    <w:p>
      <w:r>
        <w:t>If the selected backend fails to start, the engine probes fallback drivers and</w:t>
      </w:r>
    </w:p>
    <w:p>
      <w:r>
        <w:t xml:space="preserve">rewrites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to the backend that actually came up. The menu therefore</w:t>
      </w:r>
    </w:p>
    <w:p>
      <w:r>
        <w:t>shows the real running backend, not only the requested one.</w:t>
      </w:r>
    </w:p>
    <w:p>
      <w:r>
        <w:t>Practical advice: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if the game starts normally;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only if this machine has an EGL/ANGLE problem;</w:t>
      </w:r>
    </w:p>
    <w:p>
      <w:pPr>
        <w:pStyle w:val="ListBullet"/>
      </w:pPr>
      <w:r>
        <w:t xml:space="preserve">after changing backend, use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or restart the client if the menu</w:t>
      </w:r>
    </w:p>
    <w:p>
      <w:r>
        <w:t xml:space="preserve">  did not apply it immediately.</w:t>
      </w:r>
    </w:p>
    <w:p>
      <w:pPr>
        <w:pStyle w:val="Heading2"/>
      </w:pPr>
      <w:r>
        <w:t>3. Resolution, refresh, windowed, and fullscreen</w:t>
      </w:r>
    </w:p>
    <w:p>
      <w:r>
        <w:t xml:space="preserve">Q2PRO-X 1.3 wraps the older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model in clearer pickers: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a concrete </w:t>
      </w:r>
      <w:r>
        <w:rPr>
          <w:rFonts w:ascii="Consolas" w:hAnsi="Consolas" w:eastAsia="Consolas"/>
          <w:sz w:val="19"/>
          <w:shd w:fill="EEF5EE"/>
        </w:rPr>
        <w:t>1920x1080</w:t>
      </w:r>
      <w:r>
        <w:t>-style value;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or a concrete rate such as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windowed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small borderless-window margin.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is borderless fullscreen. It is usually the best mode for</w:t>
      </w:r>
    </w:p>
    <w:p>
      <w:r>
        <w:t>Alt+Tab, recording, and modern Windows desktop behavior. With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the game can preserve the selected aspect</w:t>
      </w:r>
    </w:p>
    <w:p>
      <w:r>
        <w:t>ratio and draw black bars.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is the classic monitor mode switch. Here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matters</w:t>
      </w:r>
    </w:p>
    <w:p>
      <w:r>
        <w:t>directly. If the exact refresh is not available, the engine snaps to the</w:t>
      </w:r>
    </w:p>
    <w:p>
      <w:r>
        <w:t xml:space="preserve">closest valid mode from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In windowed mode,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drives the window size. </w:t>
      </w: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is</w:t>
      </w:r>
    </w:p>
    <w:p>
      <w:r>
        <w:t>ignored because the desktop compositor owns refresh timing.</w:t>
      </w:r>
    </w:p>
    <w:p>
      <w:pPr>
        <w:pStyle w:val="Heading2"/>
      </w:pPr>
      <w:r>
        <w:t>4. Render scale</w:t>
      </w:r>
    </w:p>
    <w:p>
      <w:r>
        <w:t>Render scale separates internal 3D resolution from the window / framebuffer</w:t>
      </w:r>
    </w:p>
    <w:p>
      <w:r>
        <w:t>size.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internal render scale percentage;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application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upscale/downscale filter.</w:t>
      </w:r>
    </w:p>
    <w:p>
      <w:r>
        <w:t>Typical use: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native sharpness;</w:t>
      </w:r>
    </w:p>
    <w:p>
      <w:pPr>
        <w:pStyle w:val="ListBullet"/>
      </w:pPr>
      <w:r>
        <w:t xml:space="preserve">below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more FPS at the cost of blur;</w:t>
      </w:r>
    </w:p>
    <w:p>
      <w:pPr>
        <w:pStyle w:val="ListBullet"/>
      </w:pPr>
      <w:r>
        <w:t xml:space="preserve">above </w:t>
      </w:r>
      <w:r>
        <w:rPr>
          <w:rFonts w:ascii="Consolas" w:hAnsi="Consolas" w:eastAsia="Consolas"/>
          <w:sz w:val="19"/>
          <w:shd w:fill="EEF5EE"/>
        </w:rPr>
        <w:t>100</w:t>
      </w:r>
      <w:r>
        <w:t>, where available, - supersampled look.</w:t>
      </w:r>
    </w:p>
    <w:p>
      <w:r>
        <w:t xml:space="preserve">For competitive play,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is normally the sane baseline. Disable expensive</w:t>
      </w:r>
    </w:p>
    <w:p>
      <w:r>
        <w:t>visual effects first if you need more FPS.</w:t>
      </w:r>
    </w:p>
    <w:p>
      <w:pPr>
        <w:pStyle w:val="Heading2"/>
      </w:pPr>
      <w:r>
        <w:t>5. Base visual effects</w:t>
      </w:r>
    </w:p>
    <w:p>
      <w:r>
        <w:t>These settings belong to the mod-local visual profile: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dynamic 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shadows;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colored lightmaps;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local render brightness;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screen blend effects;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post-processing;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The scope matters: different mods may want different visual profiles. During</w:t>
      </w:r>
    </w:p>
    <w:p>
      <w:r>
        <w:t>demo playback these values can come from the demo-visual profile instead of a</w:t>
      </w:r>
    </w:p>
    <w:p>
      <w:r>
        <w:t>mod-local cfg.</w:t>
      </w:r>
    </w:p>
    <w:p>
      <w:pPr>
        <w:pStyle w:val="Heading2"/>
      </w:pPr>
      <w:r>
        <w:t>6. OLED protection</w:t>
      </w:r>
    </w:p>
    <w:p>
      <w:r>
        <w:t>OLED protection is a set of UI and fullscreen safeguards for cases where</w:t>
      </w:r>
    </w:p>
    <w:p>
      <w:r>
        <w:t>static elements remain on the same pixels for a long time.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animated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idle dimming;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optional monitor-off idle action;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for supported overlays;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applies only when Q2PRO-X owns the black bars, for example</w:t>
      </w:r>
    </w:p>
    <w:p>
      <w:r>
        <w:t>desktop fullscreen plus aspect fit. Idle/UI protection is not limited to that</w:t>
      </w:r>
    </w:p>
    <w:p>
      <w:r>
        <w:t>case.</w:t>
      </w:r>
    </w:p>
    <w:p>
      <w:pPr>
        <w:pStyle w:val="Heading2"/>
      </w:pPr>
      <w:r>
        <w:t>7. Visibility Highlights: base model</w:t>
      </w:r>
    </w:p>
    <w:p>
      <w:r>
        <w:t>Visibility Highlights do not replace models and do not change game data. They</w:t>
      </w:r>
    </w:p>
    <w:p>
      <w:r>
        <w:t>are a local visual rendering layer: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Master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Separate 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Styles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Each group has alpha, shell thickness, brightness, and scale controls where</w:t>
      </w:r>
    </w:p>
    <w:p>
      <w:r>
        <w:t>they apply.</w:t>
      </w:r>
    </w:p>
    <w:p>
      <w:pPr>
        <w:pStyle w:val="Heading2"/>
      </w:pPr>
      <w:r>
        <w:t>8. Items and weapons</w:t>
      </w:r>
    </w:p>
    <w:p>
      <w:r>
        <w:t>Items: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Weapons: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The system is useful for both live play and demo watching. If the highlight is</w:t>
      </w:r>
    </w:p>
    <w:p>
      <w:r>
        <w:t xml:space="preserve">too strong, start with </w:t>
      </w:r>
      <w:r>
        <w:rPr>
          <w:rFonts w:ascii="Consolas" w:hAnsi="Consolas" w:eastAsia="Consolas"/>
          <w:sz w:val="19"/>
          <w:shd w:fill="EEF5EE"/>
        </w:rPr>
        <w:t>shell+tint</w:t>
      </w:r>
      <w:r>
        <w:t xml:space="preserve"> but lower tint alpha and brightness.</w:t>
      </w:r>
    </w:p>
    <w:p>
      <w:pPr>
        <w:pStyle w:val="Heading2"/>
      </w:pPr>
      <w:r>
        <w:t>9. Player highlighting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cl_vis_players_mode</w:t>
      </w:r>
      <w:r>
        <w:t xml:space="preserve"> 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disabled;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one common color;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 palette by slot;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two duel roles;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color by resolved player-model directory.</w:t>
      </w:r>
    </w:p>
    <w:p>
      <w:r>
        <w:t xml:space="preserve">For live TDM/duel,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usually make sense. For demos,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is often better because recordings do not always provide reliable</w:t>
      </w:r>
    </w:p>
    <w:p>
      <w:r>
        <w:t>friendly/enemy truth.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colors players by model name: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cyborg</w:t>
      </w:r>
      <w:r>
        <w:t>, or a</w:t>
      </w:r>
    </w:p>
    <w:p>
      <w:r>
        <w:t xml:space="preserve">custom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 xml:space="preserve"> directory.</w:t>
      </w:r>
    </w:p>
    <w:p>
      <w:r>
        <w:t>The menu has a dedicated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It lists models available in the current user configuration and lets you pick</w:t>
      </w:r>
    </w:p>
    <w:p>
      <w:r>
        <w:t>colors using the same preset style as the other color editors. Hex values are</w:t>
      </w:r>
    </w:p>
    <w:p>
      <w:r>
        <w:t>also possible through the console / cvar browser.</w:t>
      </w:r>
    </w:p>
    <w:p>
      <w:r>
        <w:t>Dynamic cvars use this form: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They are mod-local, and during demo playback they are saved into the</w:t>
      </w:r>
    </w:p>
    <w:p>
      <w:r>
        <w:t>demo-visual cfg.</w:t>
      </w:r>
    </w:p>
    <w:p>
      <w:pPr>
        <w:pStyle w:val="Heading2"/>
      </w:pPr>
      <w:r>
        <w:t>11. Demo visual config</w:t>
      </w:r>
    </w:p>
    <w:p>
      <w:r>
        <w:t xml:space="preserve">The goal is simple: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demos should keep one visual profile even</w:t>
      </w:r>
    </w:p>
    <w:p>
      <w:r>
        <w:t>when they were recorded in different mods.</w:t>
      </w:r>
    </w:p>
    <w:p>
      <w:r>
        <w:t>During playback, mod-local visual Q2PRO-X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covers: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other mod-local visual Q2PRO-X cvars.</w:t>
      </w:r>
    </w:p>
    <w:p>
      <w:r>
        <w:t>Practical flow:</w:t>
      </w:r>
    </w:p>
    <w:p>
      <w:pPr>
        <w:pStyle w:val="ListNumber"/>
      </w:pPr>
      <w:r>
        <w:t>Start a demo.</w:t>
      </w:r>
    </w:p>
    <w:p>
      <w:pPr>
        <w:pStyle w:val="ListNumber"/>
      </w:pPr>
      <w:r>
        <w:t>Tune highlights / analytics / item timers.</w:t>
      </w:r>
    </w:p>
    <w:p>
      <w:pPr>
        <w:pStyle w:val="ListNumber"/>
      </w:pPr>
      <w:r>
        <w:t>The saved values land in the demo-visual profile.</w:t>
      </w:r>
    </w:p>
    <w:p>
      <w:pPr>
        <w:pStyle w:val="ListNumber"/>
      </w:pPr>
      <w:r>
        <w:t>The next demo from another mod uses the same demo-watching profile instead</w:t>
      </w:r>
    </w:p>
    <w:p>
      <w:r>
        <w:t xml:space="preserve">   of that mod's local cfg.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writes to the demo-visual target while a demo is</w:t>
      </w:r>
    </w:p>
    <w:p>
      <w:r>
        <w:t xml:space="preserve">  playing.</w:t>
      </w:r>
    </w:p>
    <w:p>
      <w:pPr>
        <w:pStyle w:val="Heading2"/>
      </w:pPr>
      <w:r>
        <w:t>12. Recommended starting profiles</w:t>
      </w:r>
    </w:p>
    <w:p>
      <w:pPr>
        <w:pStyle w:val="Heading3"/>
      </w:pPr>
      <w:r>
        <w:t>Competitive play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keep bloom/post-processing moderate or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use low-alpha item highlights so models remain readable.</w:t>
      </w:r>
    </w:p>
    <w:p>
      <w:pPr>
        <w:pStyle w:val="Heading3"/>
      </w:pPr>
      <w:r>
        <w:t>Demo watching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open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and assign readable model colors;</w:t>
      </w:r>
    </w:p>
    <w:p>
      <w:pPr>
        <w:pStyle w:val="ListBullet"/>
      </w:pPr>
      <w:r>
        <w:t>enable demo analytics only when you need the event map;</w:t>
      </w:r>
    </w:p>
    <w:p>
      <w:pPr>
        <w:pStyle w:val="ListBullet"/>
      </w:pPr>
      <w:r>
        <w:t xml:space="preserve">enable item timers as needed: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, or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Video capture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use desktop fullscreen;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 xml:space="preserve"> if you need 4:3 pillarbox;</w:t>
      </w:r>
    </w:p>
    <w:p>
      <w:pPr>
        <w:pStyle w:val="ListBullet"/>
      </w:pPr>
      <w:r>
        <w:t>keep post-processing and highlights stable through the demo-visual cfg.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addendum: AVFX and visual presets</w:t>
      </w:r>
    </w:p>
    <w:p>
      <w:pPr>
        <w:pStyle w:val="ListBullet"/>
      </w:pPr>
      <w:r>
        <w:t>AVFX is the main new visual layer in 1.3: rain, storms, snow, puddles, runoff, lava steam, wet lens, water rings, and weapon reactions.</w:t>
      </w:r>
    </w:p>
    <w:p>
      <w:pPr>
        <w:pStyle w:val="ListBullet"/>
      </w:pPr>
      <w:r>
        <w:t>AVFX is off for new users. Use the AVFX menu and quality presets to enable it.</w:t>
      </w:r>
    </w:p>
    <w:p>
      <w:pPr>
        <w:pStyle w:val="ListBullet"/>
      </w:pPr>
      <w:r>
        <w:t>Ultra Quality keeps the maximum visual target with LOD off. Quality/Balanced/Performance/Ultra Performance gradually lower particle density, LOD, extra marks, and expensive effects.</w:t>
      </w:r>
    </w:p>
    <w:p>
      <w:pPr>
        <w:pStyle w:val="ListBullet"/>
      </w:pPr>
      <w:r>
        <w:t>cl_avfx_render_lod 0 means full-world/multi-height simulation without 'the puddle only builds when the player arrives'. cl_avfx_render_lod 1 enables a more local model scaled by cl_avfx_render_lod_wu.</w:t>
      </w:r>
    </w:p>
    <w:p>
      <w:pPr>
        <w:pStyle w:val="ListBullet"/>
      </w:pPr>
      <w:r>
        <w:t>Visual Presets: Highlights + Visuals enables highlights and visual effects without AVFX; Rain + Storm and Snow combine AVFX Ultra with accepted highlight settings; Default disables AVFX and highlights.</w:t>
      </w:r>
    </w:p>
    <w:p>
      <w:pPr>
        <w:pStyle w:val="ListBullet"/>
      </w:pPr>
      <w:r>
        <w:t>gl_multisamples now persists as a global video preference, has an MSAA menu row, and requires vid_restart. gl_colorbits, gl_depthbits, gl_stencilbits, and gl_profile can also persist through global prefs, while gl_debug remains diagnostic-only.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Video Visuals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